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B423" w14:textId="191055F5" w:rsidR="00931144" w:rsidRPr="00DF29B4" w:rsidRDefault="00AE5ACA" w:rsidP="00931144">
      <w:pPr>
        <w:jc w:val="center"/>
        <w:rPr>
          <w:b/>
          <w:sz w:val="40"/>
          <w:szCs w:val="40"/>
          <w:u w:val="single"/>
        </w:rPr>
      </w:pPr>
      <w:r w:rsidRPr="00DF29B4">
        <w:rPr>
          <w:b/>
          <w:sz w:val="40"/>
          <w:szCs w:val="40"/>
          <w:u w:val="single"/>
        </w:rPr>
        <w:t>Eagle Valley Vision Payment Policy</w:t>
      </w:r>
    </w:p>
    <w:p w14:paraId="255CA633" w14:textId="48728415" w:rsidR="00AE5ACA" w:rsidRPr="008975B8" w:rsidRDefault="00E31814" w:rsidP="008975B8">
      <w:pPr>
        <w:pStyle w:val="ListParagraph"/>
        <w:numPr>
          <w:ilvl w:val="0"/>
          <w:numId w:val="1"/>
        </w:numPr>
        <w:rPr>
          <w:b/>
          <w:sz w:val="24"/>
          <w:szCs w:val="24"/>
          <w:u w:val="single"/>
        </w:rPr>
      </w:pPr>
      <w:r w:rsidRPr="008975B8">
        <w:rPr>
          <w:b/>
        </w:rPr>
        <w:softHyphen/>
      </w:r>
      <w:r w:rsidRPr="008975B8">
        <w:rPr>
          <w:b/>
        </w:rPr>
        <w:softHyphen/>
      </w:r>
      <w:r w:rsidRPr="008975B8">
        <w:rPr>
          <w:b/>
        </w:rPr>
        <w:softHyphen/>
      </w:r>
      <w:r w:rsidRPr="008975B8">
        <w:rPr>
          <w:b/>
          <w:sz w:val="24"/>
          <w:szCs w:val="24"/>
        </w:rPr>
        <w:t>____</w:t>
      </w:r>
      <w:r w:rsidR="00A62964" w:rsidRPr="008975B8">
        <w:rPr>
          <w:b/>
          <w:sz w:val="24"/>
          <w:szCs w:val="24"/>
        </w:rPr>
        <w:softHyphen/>
      </w:r>
      <w:r w:rsidR="00A62964" w:rsidRPr="008975B8">
        <w:rPr>
          <w:b/>
          <w:sz w:val="24"/>
          <w:szCs w:val="24"/>
        </w:rPr>
        <w:softHyphen/>
        <w:t>__</w:t>
      </w:r>
      <w:r w:rsidRPr="008975B8">
        <w:rPr>
          <w:b/>
          <w:sz w:val="24"/>
          <w:szCs w:val="24"/>
        </w:rPr>
        <w:t xml:space="preserve"> </w:t>
      </w:r>
      <w:r w:rsidR="00FA569C" w:rsidRPr="008975B8">
        <w:rPr>
          <w:b/>
          <w:sz w:val="24"/>
          <w:szCs w:val="24"/>
        </w:rPr>
        <w:t xml:space="preserve">  </w:t>
      </w:r>
      <w:r w:rsidR="00AE5ACA" w:rsidRPr="008975B8">
        <w:rPr>
          <w:b/>
          <w:sz w:val="24"/>
          <w:szCs w:val="24"/>
        </w:rPr>
        <w:t>Explanations</w:t>
      </w:r>
      <w:r w:rsidR="00AE5ACA" w:rsidRPr="008975B8">
        <w:rPr>
          <w:sz w:val="24"/>
          <w:szCs w:val="24"/>
        </w:rPr>
        <w:t xml:space="preserve"> (and estimates) of insurance benefits are not a guarantee of payment. You are responsible for charges.</w:t>
      </w:r>
    </w:p>
    <w:p w14:paraId="6E60AB18" w14:textId="32EB7B88" w:rsidR="00AE5ACA" w:rsidRPr="00821C52" w:rsidRDefault="00BA79FC" w:rsidP="00CF0244">
      <w:pPr>
        <w:numPr>
          <w:ilvl w:val="0"/>
          <w:numId w:val="1"/>
        </w:numPr>
        <w:rPr>
          <w:sz w:val="24"/>
          <w:szCs w:val="24"/>
        </w:rPr>
      </w:pPr>
      <w:r w:rsidRPr="00821C52">
        <w:rPr>
          <w:b/>
          <w:sz w:val="24"/>
          <w:szCs w:val="24"/>
        </w:rPr>
        <w:t>____</w:t>
      </w:r>
      <w:r w:rsidR="00A62964" w:rsidRPr="00821C52">
        <w:rPr>
          <w:b/>
          <w:sz w:val="24"/>
          <w:szCs w:val="24"/>
        </w:rPr>
        <w:t>__</w:t>
      </w:r>
      <w:r w:rsidRPr="00821C52">
        <w:rPr>
          <w:b/>
          <w:sz w:val="24"/>
          <w:szCs w:val="24"/>
        </w:rPr>
        <w:t xml:space="preserve"> </w:t>
      </w:r>
      <w:r w:rsidR="00FA569C" w:rsidRPr="00821C52">
        <w:rPr>
          <w:b/>
          <w:sz w:val="24"/>
          <w:szCs w:val="24"/>
        </w:rPr>
        <w:t xml:space="preserve">  </w:t>
      </w:r>
      <w:r w:rsidR="00AE5ACA" w:rsidRPr="00821C52">
        <w:rPr>
          <w:b/>
          <w:sz w:val="24"/>
          <w:szCs w:val="24"/>
        </w:rPr>
        <w:t>Proof of Insurance</w:t>
      </w:r>
      <w:r w:rsidR="00AE5ACA" w:rsidRPr="00821C52">
        <w:rPr>
          <w:sz w:val="24"/>
          <w:szCs w:val="24"/>
        </w:rPr>
        <w:t>:  You must provide proof of valid vision and medical insurance along with a photo ID</w:t>
      </w:r>
      <w:r w:rsidR="00F517AB" w:rsidRPr="00821C52">
        <w:rPr>
          <w:sz w:val="24"/>
          <w:szCs w:val="24"/>
        </w:rPr>
        <w:t xml:space="preserve"> and metho</w:t>
      </w:r>
      <w:r w:rsidR="00A639B2" w:rsidRPr="00821C52">
        <w:rPr>
          <w:sz w:val="24"/>
          <w:szCs w:val="24"/>
        </w:rPr>
        <w:t>d of payment to keep on file</w:t>
      </w:r>
      <w:r w:rsidR="00AE5ACA" w:rsidRPr="00821C52">
        <w:rPr>
          <w:sz w:val="24"/>
          <w:szCs w:val="24"/>
        </w:rPr>
        <w:t>. If you fail to provide updated insurance information at the time of service, you will be responsible for charges. We will not file insurance after the date of service.</w:t>
      </w:r>
    </w:p>
    <w:p w14:paraId="0D90BD3F" w14:textId="70264284" w:rsidR="00AE5ACA" w:rsidRPr="00821C52" w:rsidRDefault="00B32367" w:rsidP="00CF0244">
      <w:pPr>
        <w:numPr>
          <w:ilvl w:val="0"/>
          <w:numId w:val="1"/>
        </w:numPr>
        <w:rPr>
          <w:sz w:val="24"/>
          <w:szCs w:val="24"/>
        </w:rPr>
      </w:pPr>
      <w:r w:rsidRPr="00821C52">
        <w:rPr>
          <w:b/>
          <w:sz w:val="24"/>
          <w:szCs w:val="24"/>
        </w:rPr>
        <w:t>____</w:t>
      </w:r>
      <w:r w:rsidR="00A62964" w:rsidRPr="00821C52">
        <w:rPr>
          <w:b/>
          <w:sz w:val="24"/>
          <w:szCs w:val="24"/>
        </w:rPr>
        <w:t>__</w:t>
      </w:r>
      <w:r w:rsidRPr="00821C52">
        <w:rPr>
          <w:b/>
          <w:sz w:val="24"/>
          <w:szCs w:val="24"/>
        </w:rPr>
        <w:t xml:space="preserve"> </w:t>
      </w:r>
      <w:r w:rsidR="00FA569C" w:rsidRPr="00821C52">
        <w:rPr>
          <w:b/>
          <w:sz w:val="24"/>
          <w:szCs w:val="24"/>
        </w:rPr>
        <w:t xml:space="preserve">  </w:t>
      </w:r>
      <w:r w:rsidR="00AE5ACA" w:rsidRPr="00821C52">
        <w:rPr>
          <w:b/>
          <w:sz w:val="24"/>
          <w:szCs w:val="24"/>
        </w:rPr>
        <w:t>Insurance</w:t>
      </w:r>
      <w:r w:rsidR="00AE5ACA" w:rsidRPr="00821C52">
        <w:rPr>
          <w:sz w:val="24"/>
          <w:szCs w:val="24"/>
        </w:rPr>
        <w:t xml:space="preserve">: We are participating providers for insurance plans including Medicare, </w:t>
      </w:r>
      <w:r w:rsidR="0068123F" w:rsidRPr="00821C52">
        <w:rPr>
          <w:sz w:val="24"/>
          <w:szCs w:val="24"/>
        </w:rPr>
        <w:t>Medicaid</w:t>
      </w:r>
      <w:r w:rsidR="0068123F">
        <w:rPr>
          <w:sz w:val="24"/>
          <w:szCs w:val="24"/>
        </w:rPr>
        <w:t xml:space="preserve"> (</w:t>
      </w:r>
      <w:r w:rsidR="005D4B4C">
        <w:rPr>
          <w:sz w:val="24"/>
          <w:szCs w:val="24"/>
        </w:rPr>
        <w:t>First</w:t>
      </w:r>
      <w:r w:rsidR="00D74820">
        <w:rPr>
          <w:sz w:val="24"/>
          <w:szCs w:val="24"/>
        </w:rPr>
        <w:t xml:space="preserve"> Health)</w:t>
      </w:r>
      <w:r w:rsidR="00AE5ACA" w:rsidRPr="00821C52">
        <w:rPr>
          <w:sz w:val="24"/>
          <w:szCs w:val="24"/>
        </w:rPr>
        <w:t xml:space="preserve">, </w:t>
      </w:r>
      <w:r w:rsidR="0068123F" w:rsidRPr="00821C52">
        <w:rPr>
          <w:sz w:val="24"/>
          <w:szCs w:val="24"/>
        </w:rPr>
        <w:t>VSP</w:t>
      </w:r>
      <w:r w:rsidR="0068123F">
        <w:rPr>
          <w:sz w:val="24"/>
          <w:szCs w:val="24"/>
        </w:rPr>
        <w:t xml:space="preserve"> (</w:t>
      </w:r>
      <w:r w:rsidR="00D74820">
        <w:rPr>
          <w:sz w:val="24"/>
          <w:szCs w:val="24"/>
        </w:rPr>
        <w:t>Vision Service Plan)</w:t>
      </w:r>
      <w:r w:rsidR="00AE5ACA" w:rsidRPr="00821C52">
        <w:rPr>
          <w:sz w:val="24"/>
          <w:szCs w:val="24"/>
        </w:rPr>
        <w:t>, EyeMed, and Blue View Vision.</w:t>
      </w:r>
    </w:p>
    <w:p w14:paraId="04B8C161" w14:textId="667581EE" w:rsidR="00AE5ACA" w:rsidRPr="008975B8" w:rsidRDefault="00B32367" w:rsidP="008975B8">
      <w:pPr>
        <w:pStyle w:val="ListParagraph"/>
        <w:numPr>
          <w:ilvl w:val="0"/>
          <w:numId w:val="1"/>
        </w:numPr>
        <w:rPr>
          <w:sz w:val="24"/>
          <w:szCs w:val="24"/>
        </w:rPr>
      </w:pPr>
      <w:r w:rsidRPr="008975B8">
        <w:rPr>
          <w:b/>
          <w:sz w:val="24"/>
          <w:szCs w:val="24"/>
        </w:rPr>
        <w:t>____</w:t>
      </w:r>
      <w:r w:rsidR="00A62964" w:rsidRPr="008975B8">
        <w:rPr>
          <w:b/>
          <w:sz w:val="24"/>
          <w:szCs w:val="24"/>
        </w:rPr>
        <w:t>__</w:t>
      </w:r>
      <w:r w:rsidRPr="008975B8">
        <w:rPr>
          <w:b/>
          <w:sz w:val="24"/>
          <w:szCs w:val="24"/>
        </w:rPr>
        <w:t xml:space="preserve"> </w:t>
      </w:r>
      <w:r w:rsidR="00FA569C" w:rsidRPr="008975B8">
        <w:rPr>
          <w:b/>
          <w:sz w:val="24"/>
          <w:szCs w:val="24"/>
        </w:rPr>
        <w:t xml:space="preserve">  </w:t>
      </w:r>
      <w:r w:rsidR="00AE5ACA" w:rsidRPr="008975B8">
        <w:rPr>
          <w:b/>
          <w:sz w:val="24"/>
          <w:szCs w:val="24"/>
        </w:rPr>
        <w:t>Copays/Deductibles</w:t>
      </w:r>
      <w:r w:rsidR="00AE5ACA" w:rsidRPr="008975B8">
        <w:rPr>
          <w:sz w:val="24"/>
          <w:szCs w:val="24"/>
        </w:rPr>
        <w:t>: All co-pays, deductibles, overages and out of pocket expenses are due at the time of service.</w:t>
      </w:r>
    </w:p>
    <w:p w14:paraId="3EDF4F26" w14:textId="1C9A82C1" w:rsidR="00AE5ACA" w:rsidRPr="00821C52" w:rsidRDefault="00B32367" w:rsidP="00CF0244">
      <w:pPr>
        <w:numPr>
          <w:ilvl w:val="0"/>
          <w:numId w:val="1"/>
        </w:numPr>
        <w:rPr>
          <w:sz w:val="24"/>
          <w:szCs w:val="24"/>
        </w:rPr>
      </w:pPr>
      <w:r w:rsidRPr="00821C52">
        <w:rPr>
          <w:b/>
          <w:sz w:val="24"/>
          <w:szCs w:val="24"/>
        </w:rPr>
        <w:t>____</w:t>
      </w:r>
      <w:r w:rsidR="00A62964" w:rsidRPr="00821C52">
        <w:rPr>
          <w:b/>
          <w:sz w:val="24"/>
          <w:szCs w:val="24"/>
        </w:rPr>
        <w:t>__</w:t>
      </w:r>
      <w:r w:rsidRPr="00821C52">
        <w:rPr>
          <w:b/>
          <w:sz w:val="24"/>
          <w:szCs w:val="24"/>
        </w:rPr>
        <w:t xml:space="preserve"> </w:t>
      </w:r>
      <w:r w:rsidR="00FA569C" w:rsidRPr="00821C52">
        <w:rPr>
          <w:b/>
          <w:sz w:val="24"/>
          <w:szCs w:val="24"/>
        </w:rPr>
        <w:t xml:space="preserve">  </w:t>
      </w:r>
      <w:r w:rsidR="00AE5ACA" w:rsidRPr="00821C52">
        <w:rPr>
          <w:b/>
          <w:sz w:val="24"/>
          <w:szCs w:val="24"/>
        </w:rPr>
        <w:t>Non-covered services</w:t>
      </w:r>
      <w:r w:rsidR="00AE5ACA" w:rsidRPr="00821C52">
        <w:rPr>
          <w:sz w:val="24"/>
          <w:szCs w:val="24"/>
        </w:rPr>
        <w:t xml:space="preserve">: We provide standard-of-care eye examinations. However, some insurances may consider certain services to be non-covered including but not limited to Optomap, </w:t>
      </w:r>
      <w:r w:rsidR="005D4B4C" w:rsidRPr="00821C52">
        <w:rPr>
          <w:sz w:val="24"/>
          <w:szCs w:val="24"/>
        </w:rPr>
        <w:t>refractions</w:t>
      </w:r>
      <w:r w:rsidR="005D4B4C">
        <w:rPr>
          <w:sz w:val="24"/>
          <w:szCs w:val="24"/>
        </w:rPr>
        <w:t xml:space="preserve"> (checking prescription)</w:t>
      </w:r>
      <w:r w:rsidR="00AE5ACA" w:rsidRPr="00821C52">
        <w:rPr>
          <w:sz w:val="24"/>
          <w:szCs w:val="24"/>
        </w:rPr>
        <w:t xml:space="preserve"> etc. You are responsible for payment for these services.</w:t>
      </w:r>
    </w:p>
    <w:p w14:paraId="17EC4564" w14:textId="24671FBA" w:rsidR="00AE5ACA" w:rsidRPr="00821C52" w:rsidRDefault="00B32367" w:rsidP="00CF0244">
      <w:pPr>
        <w:numPr>
          <w:ilvl w:val="0"/>
          <w:numId w:val="1"/>
        </w:numPr>
        <w:rPr>
          <w:sz w:val="24"/>
          <w:szCs w:val="24"/>
        </w:rPr>
      </w:pPr>
      <w:r w:rsidRPr="00821C52">
        <w:rPr>
          <w:b/>
          <w:sz w:val="24"/>
          <w:szCs w:val="24"/>
        </w:rPr>
        <w:t>____</w:t>
      </w:r>
      <w:r w:rsidR="00A62964" w:rsidRPr="00821C52">
        <w:rPr>
          <w:b/>
          <w:sz w:val="24"/>
          <w:szCs w:val="24"/>
        </w:rPr>
        <w:t>__</w:t>
      </w:r>
      <w:r w:rsidRPr="00821C52">
        <w:rPr>
          <w:b/>
          <w:sz w:val="24"/>
          <w:szCs w:val="24"/>
        </w:rPr>
        <w:t xml:space="preserve"> </w:t>
      </w:r>
      <w:r w:rsidR="00FA569C" w:rsidRPr="00821C52">
        <w:rPr>
          <w:b/>
          <w:sz w:val="24"/>
          <w:szCs w:val="24"/>
        </w:rPr>
        <w:t xml:space="preserve">  </w:t>
      </w:r>
      <w:r w:rsidR="00AE5ACA" w:rsidRPr="00821C52">
        <w:rPr>
          <w:b/>
          <w:sz w:val="24"/>
          <w:szCs w:val="24"/>
        </w:rPr>
        <w:t>Optical Services</w:t>
      </w:r>
      <w:r w:rsidR="00AE5ACA" w:rsidRPr="00821C52">
        <w:rPr>
          <w:sz w:val="24"/>
          <w:szCs w:val="24"/>
        </w:rPr>
        <w:t>: Routine eye examinations, contact lens services with no medical diagnosis or treatment and prescriptions eyeglasses or contact lenses are billed appropriately to your optical insurance.</w:t>
      </w:r>
    </w:p>
    <w:p w14:paraId="5E2EC5F9" w14:textId="571C34A9" w:rsidR="00AE5ACA" w:rsidRPr="00821C52" w:rsidRDefault="00B32367" w:rsidP="00CF0244">
      <w:pPr>
        <w:numPr>
          <w:ilvl w:val="0"/>
          <w:numId w:val="1"/>
        </w:numPr>
        <w:rPr>
          <w:sz w:val="24"/>
          <w:szCs w:val="24"/>
        </w:rPr>
      </w:pPr>
      <w:r w:rsidRPr="00821C52">
        <w:rPr>
          <w:b/>
          <w:sz w:val="24"/>
          <w:szCs w:val="24"/>
        </w:rPr>
        <w:t>____</w:t>
      </w:r>
      <w:r w:rsidR="00A62964" w:rsidRPr="00821C52">
        <w:rPr>
          <w:b/>
          <w:sz w:val="24"/>
          <w:szCs w:val="24"/>
        </w:rPr>
        <w:t>__</w:t>
      </w:r>
      <w:r w:rsidR="00FA569C" w:rsidRPr="00821C52">
        <w:rPr>
          <w:b/>
          <w:sz w:val="24"/>
          <w:szCs w:val="24"/>
        </w:rPr>
        <w:t xml:space="preserve">  </w:t>
      </w:r>
      <w:r w:rsidRPr="00821C52">
        <w:rPr>
          <w:b/>
          <w:sz w:val="24"/>
          <w:szCs w:val="24"/>
        </w:rPr>
        <w:t xml:space="preserve"> </w:t>
      </w:r>
      <w:r w:rsidR="00AE5ACA" w:rsidRPr="00821C52">
        <w:rPr>
          <w:b/>
          <w:sz w:val="24"/>
          <w:szCs w:val="24"/>
        </w:rPr>
        <w:t>Medical Services</w:t>
      </w:r>
      <w:r w:rsidR="00AE5ACA" w:rsidRPr="00821C52">
        <w:rPr>
          <w:sz w:val="24"/>
          <w:szCs w:val="24"/>
        </w:rPr>
        <w:t>:  Medical eye examinations diagnosing, treating or discussing but not limited to dry eye, red eyes, allergies, glaucoma, cataracts sudden vision loss, retinal pathology, diabetes, etc. are billed appropriately to your medical insurance and may apply to your deductible.</w:t>
      </w:r>
    </w:p>
    <w:p w14:paraId="436DC796" w14:textId="2564A565" w:rsidR="00AE5ACA" w:rsidRPr="00821C52" w:rsidRDefault="00B32367" w:rsidP="00CF0244">
      <w:pPr>
        <w:numPr>
          <w:ilvl w:val="0"/>
          <w:numId w:val="1"/>
        </w:numPr>
        <w:rPr>
          <w:sz w:val="24"/>
          <w:szCs w:val="24"/>
        </w:rPr>
      </w:pPr>
      <w:r w:rsidRPr="00821C52">
        <w:rPr>
          <w:b/>
          <w:sz w:val="24"/>
          <w:szCs w:val="24"/>
        </w:rPr>
        <w:t>____</w:t>
      </w:r>
      <w:r w:rsidR="00A62964" w:rsidRPr="00821C52">
        <w:rPr>
          <w:b/>
          <w:sz w:val="24"/>
          <w:szCs w:val="24"/>
        </w:rPr>
        <w:t>__</w:t>
      </w:r>
      <w:r w:rsidRPr="00821C52">
        <w:rPr>
          <w:b/>
          <w:sz w:val="24"/>
          <w:szCs w:val="24"/>
        </w:rPr>
        <w:t xml:space="preserve"> </w:t>
      </w:r>
      <w:r w:rsidR="00FA569C" w:rsidRPr="00821C52">
        <w:rPr>
          <w:b/>
          <w:sz w:val="24"/>
          <w:szCs w:val="24"/>
        </w:rPr>
        <w:t xml:space="preserve">  </w:t>
      </w:r>
      <w:r w:rsidR="00AE5ACA" w:rsidRPr="00821C52">
        <w:rPr>
          <w:b/>
          <w:sz w:val="24"/>
          <w:szCs w:val="24"/>
        </w:rPr>
        <w:t>Claims Submission</w:t>
      </w:r>
      <w:r w:rsidR="00AE5ACA" w:rsidRPr="00821C52">
        <w:rPr>
          <w:sz w:val="24"/>
          <w:szCs w:val="24"/>
        </w:rPr>
        <w:t xml:space="preserve">: We will submit claims electronically to your insurance company once on your behalf. If your insurance company does not pay your claim within 45 days from the date of service, you </w:t>
      </w:r>
      <w:r w:rsidR="00263D7F" w:rsidRPr="00821C52">
        <w:rPr>
          <w:sz w:val="24"/>
          <w:szCs w:val="24"/>
        </w:rPr>
        <w:t xml:space="preserve">are </w:t>
      </w:r>
      <w:r w:rsidR="00AE5ACA" w:rsidRPr="00821C52">
        <w:rPr>
          <w:sz w:val="24"/>
          <w:szCs w:val="24"/>
        </w:rPr>
        <w:t>responsible for payment.</w:t>
      </w:r>
    </w:p>
    <w:p w14:paraId="658E8F12" w14:textId="1BE90530" w:rsidR="00AE5ACA" w:rsidRPr="00821C52" w:rsidRDefault="00B32367" w:rsidP="00CF0244">
      <w:pPr>
        <w:numPr>
          <w:ilvl w:val="0"/>
          <w:numId w:val="1"/>
        </w:numPr>
        <w:rPr>
          <w:sz w:val="24"/>
          <w:szCs w:val="24"/>
        </w:rPr>
      </w:pPr>
      <w:r w:rsidRPr="00821C52">
        <w:rPr>
          <w:b/>
          <w:sz w:val="24"/>
          <w:szCs w:val="24"/>
        </w:rPr>
        <w:t>____</w:t>
      </w:r>
      <w:r w:rsidR="00A62964" w:rsidRPr="00821C52">
        <w:rPr>
          <w:b/>
          <w:sz w:val="24"/>
          <w:szCs w:val="24"/>
        </w:rPr>
        <w:t>__</w:t>
      </w:r>
      <w:r w:rsidRPr="00821C52">
        <w:rPr>
          <w:b/>
          <w:sz w:val="24"/>
          <w:szCs w:val="24"/>
        </w:rPr>
        <w:t xml:space="preserve"> </w:t>
      </w:r>
      <w:r w:rsidR="00FA569C" w:rsidRPr="00821C52">
        <w:rPr>
          <w:b/>
          <w:sz w:val="24"/>
          <w:szCs w:val="24"/>
        </w:rPr>
        <w:t xml:space="preserve">  </w:t>
      </w:r>
      <w:r w:rsidR="00AE5ACA" w:rsidRPr="00821C52">
        <w:rPr>
          <w:b/>
          <w:sz w:val="24"/>
          <w:szCs w:val="24"/>
        </w:rPr>
        <w:t>Missed appointments</w:t>
      </w:r>
      <w:r w:rsidR="00AE5ACA" w:rsidRPr="00821C52">
        <w:rPr>
          <w:sz w:val="24"/>
          <w:szCs w:val="24"/>
        </w:rPr>
        <w:t xml:space="preserve">: Appointments not canceled or rescheduled within </w:t>
      </w:r>
      <w:r w:rsidR="007C6BC4">
        <w:rPr>
          <w:sz w:val="24"/>
          <w:szCs w:val="24"/>
        </w:rPr>
        <w:t>24</w:t>
      </w:r>
      <w:r w:rsidR="00AE5ACA" w:rsidRPr="00821C52">
        <w:rPr>
          <w:sz w:val="24"/>
          <w:szCs w:val="24"/>
        </w:rPr>
        <w:t xml:space="preserve"> business hours will be charged $45.</w:t>
      </w:r>
    </w:p>
    <w:p w14:paraId="6E2CA556" w14:textId="5C4D22D9" w:rsidR="00AE5ACA" w:rsidRDefault="00B32367" w:rsidP="00CF0244">
      <w:pPr>
        <w:numPr>
          <w:ilvl w:val="0"/>
          <w:numId w:val="1"/>
        </w:numPr>
        <w:rPr>
          <w:sz w:val="24"/>
          <w:szCs w:val="24"/>
        </w:rPr>
      </w:pPr>
      <w:r w:rsidRPr="00821C52">
        <w:rPr>
          <w:b/>
          <w:sz w:val="24"/>
          <w:szCs w:val="24"/>
        </w:rPr>
        <w:t>____</w:t>
      </w:r>
      <w:r w:rsidR="00A62964" w:rsidRPr="00821C52">
        <w:rPr>
          <w:b/>
          <w:sz w:val="24"/>
          <w:szCs w:val="24"/>
        </w:rPr>
        <w:t>__</w:t>
      </w:r>
      <w:r w:rsidRPr="00821C52">
        <w:rPr>
          <w:b/>
          <w:sz w:val="24"/>
          <w:szCs w:val="24"/>
        </w:rPr>
        <w:t xml:space="preserve"> </w:t>
      </w:r>
      <w:r w:rsidR="00FA569C" w:rsidRPr="00821C52">
        <w:rPr>
          <w:b/>
          <w:sz w:val="24"/>
          <w:szCs w:val="24"/>
        </w:rPr>
        <w:t xml:space="preserve"> </w:t>
      </w:r>
      <w:r w:rsidR="004B0487" w:rsidRPr="00821C52">
        <w:rPr>
          <w:b/>
          <w:sz w:val="24"/>
          <w:szCs w:val="24"/>
        </w:rPr>
        <w:t xml:space="preserve"> </w:t>
      </w:r>
      <w:r w:rsidR="00AE5ACA" w:rsidRPr="00821C52">
        <w:rPr>
          <w:b/>
          <w:sz w:val="24"/>
          <w:szCs w:val="24"/>
        </w:rPr>
        <w:t>Orders</w:t>
      </w:r>
      <w:r w:rsidR="0068123F">
        <w:rPr>
          <w:sz w:val="24"/>
          <w:szCs w:val="24"/>
        </w:rPr>
        <w:t>:</w:t>
      </w:r>
      <w:r w:rsidR="00AE5ACA" w:rsidRPr="00821C52">
        <w:rPr>
          <w:sz w:val="24"/>
          <w:szCs w:val="24"/>
        </w:rPr>
        <w:t xml:space="preserve"> A minimum 50% deposit is due to place orders.  Because prescriptions are </w:t>
      </w:r>
      <w:r w:rsidR="009D47EA" w:rsidRPr="00821C52">
        <w:rPr>
          <w:sz w:val="24"/>
          <w:szCs w:val="24"/>
        </w:rPr>
        <w:t>customized,</w:t>
      </w:r>
      <w:r w:rsidR="00AE5ACA" w:rsidRPr="00821C52">
        <w:rPr>
          <w:sz w:val="24"/>
          <w:szCs w:val="24"/>
        </w:rPr>
        <w:t xml:space="preserve"> they cannot be refunded once the order has been started.</w:t>
      </w:r>
    </w:p>
    <w:p w14:paraId="6B2622B0" w14:textId="77777777" w:rsidR="00B13F3C" w:rsidRPr="005D4B4C" w:rsidRDefault="00B13F3C" w:rsidP="00B13F3C">
      <w:pPr>
        <w:ind w:left="720"/>
        <w:rPr>
          <w:sz w:val="24"/>
          <w:szCs w:val="24"/>
        </w:rPr>
      </w:pPr>
    </w:p>
    <w:p w14:paraId="41CFC443" w14:textId="07FB602D" w:rsidR="00AE5ACA" w:rsidRPr="00821C52" w:rsidRDefault="00AE5ACA" w:rsidP="00CF0244">
      <w:pPr>
        <w:rPr>
          <w:sz w:val="24"/>
          <w:szCs w:val="24"/>
        </w:rPr>
      </w:pPr>
      <w:r w:rsidRPr="00821C52">
        <w:rPr>
          <w:sz w:val="24"/>
          <w:szCs w:val="24"/>
        </w:rPr>
        <w:t>_________________________________</w:t>
      </w:r>
      <w:r w:rsidRPr="00821C52">
        <w:rPr>
          <w:sz w:val="24"/>
          <w:szCs w:val="24"/>
        </w:rPr>
        <w:tab/>
      </w:r>
      <w:r w:rsidR="00A62964" w:rsidRPr="00821C52">
        <w:rPr>
          <w:sz w:val="24"/>
          <w:szCs w:val="24"/>
        </w:rPr>
        <w:tab/>
      </w:r>
      <w:r w:rsidRPr="00821C52">
        <w:rPr>
          <w:sz w:val="24"/>
          <w:szCs w:val="24"/>
        </w:rPr>
        <w:t>_</w:t>
      </w:r>
      <w:r w:rsidRPr="00821C52">
        <w:rPr>
          <w:sz w:val="24"/>
          <w:szCs w:val="24"/>
        </w:rPr>
        <w:tab/>
      </w:r>
      <w:r w:rsidRPr="00821C52">
        <w:rPr>
          <w:sz w:val="24"/>
          <w:szCs w:val="24"/>
        </w:rPr>
        <w:tab/>
        <w:t>________________</w:t>
      </w:r>
    </w:p>
    <w:p w14:paraId="5AA90718" w14:textId="51A54157" w:rsidR="00AE5ACA" w:rsidRPr="00821C52" w:rsidRDefault="00AE5ACA" w:rsidP="00CF0244">
      <w:pPr>
        <w:rPr>
          <w:b/>
          <w:sz w:val="24"/>
          <w:szCs w:val="24"/>
        </w:rPr>
      </w:pPr>
      <w:r w:rsidRPr="00821C52">
        <w:rPr>
          <w:b/>
          <w:sz w:val="24"/>
          <w:szCs w:val="24"/>
        </w:rPr>
        <w:t>Signature of patient or responsible party</w:t>
      </w:r>
      <w:r w:rsidRPr="00821C52">
        <w:rPr>
          <w:b/>
          <w:sz w:val="24"/>
          <w:szCs w:val="24"/>
        </w:rPr>
        <w:tab/>
      </w:r>
      <w:r w:rsidRPr="00821C52">
        <w:rPr>
          <w:b/>
          <w:sz w:val="24"/>
          <w:szCs w:val="24"/>
        </w:rPr>
        <w:tab/>
      </w:r>
      <w:r w:rsidR="00A62964" w:rsidRPr="00821C52">
        <w:rPr>
          <w:b/>
          <w:sz w:val="24"/>
          <w:szCs w:val="24"/>
        </w:rPr>
        <w:tab/>
      </w:r>
      <w:r w:rsidR="00A62964" w:rsidRPr="00821C52">
        <w:rPr>
          <w:b/>
          <w:sz w:val="24"/>
          <w:szCs w:val="24"/>
        </w:rPr>
        <w:tab/>
      </w:r>
      <w:r w:rsidRPr="00821C52">
        <w:rPr>
          <w:b/>
          <w:sz w:val="24"/>
          <w:szCs w:val="24"/>
        </w:rPr>
        <w:t>Date</w:t>
      </w:r>
    </w:p>
    <w:sectPr w:rsidR="00AE5ACA" w:rsidRPr="00821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40F2"/>
    <w:multiLevelType w:val="hybridMultilevel"/>
    <w:tmpl w:val="1B1C5BBC"/>
    <w:lvl w:ilvl="0" w:tplc="97D654F0">
      <w:start w:val="1"/>
      <w:numFmt w:val="decimal"/>
      <w:lvlText w:val="%1."/>
      <w:lvlJc w:val="left"/>
      <w:pPr>
        <w:ind w:left="720" w:hanging="360"/>
      </w:pPr>
      <w:rPr>
        <w:rFonts w:asciiTheme="minorHAnsi" w:eastAsiaTheme="minorHAnsi" w:hAnsiTheme="minorHAnsi" w:cstheme="minorBidi"/>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FD18A3"/>
    <w:multiLevelType w:val="multilevel"/>
    <w:tmpl w:val="77C89A80"/>
    <w:styleLink w:val="CurrentList2"/>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06230C"/>
    <w:multiLevelType w:val="hybridMultilevel"/>
    <w:tmpl w:val="BFCEB7C2"/>
    <w:lvl w:ilvl="0" w:tplc="6812D1DE">
      <w:start w:val="1"/>
      <w:numFmt w:val="decimal"/>
      <w:lvlText w:val="%1."/>
      <w:lvlJc w:val="left"/>
      <w:pPr>
        <w:ind w:left="720" w:hanging="360"/>
      </w:pPr>
      <w:rPr>
        <w:rFonts w:asciiTheme="minorHAnsi" w:eastAsiaTheme="minorHAnsi" w:hAnsiTheme="minorHAnsi" w:cstheme="minorBid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77E73DA9"/>
    <w:multiLevelType w:val="multilevel"/>
    <w:tmpl w:val="77C89A80"/>
    <w:styleLink w:val="CurrentList1"/>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45996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4983115">
    <w:abstractNumId w:val="3"/>
  </w:num>
  <w:num w:numId="3" w16cid:durableId="244806692">
    <w:abstractNumId w:val="0"/>
  </w:num>
  <w:num w:numId="4" w16cid:durableId="721490423">
    <w:abstractNumId w:val="2"/>
  </w:num>
  <w:num w:numId="5" w16cid:durableId="1523399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CA"/>
    <w:rsid w:val="001A245C"/>
    <w:rsid w:val="00263D7F"/>
    <w:rsid w:val="00280C56"/>
    <w:rsid w:val="004B0487"/>
    <w:rsid w:val="005D4B4C"/>
    <w:rsid w:val="0068123F"/>
    <w:rsid w:val="006F5582"/>
    <w:rsid w:val="007576A6"/>
    <w:rsid w:val="007C6BC4"/>
    <w:rsid w:val="00821C52"/>
    <w:rsid w:val="008975B8"/>
    <w:rsid w:val="00931144"/>
    <w:rsid w:val="009D47EA"/>
    <w:rsid w:val="00A62964"/>
    <w:rsid w:val="00A639B2"/>
    <w:rsid w:val="00AE5ACA"/>
    <w:rsid w:val="00B13F3C"/>
    <w:rsid w:val="00B32367"/>
    <w:rsid w:val="00BA79FC"/>
    <w:rsid w:val="00C76550"/>
    <w:rsid w:val="00CF0244"/>
    <w:rsid w:val="00D74820"/>
    <w:rsid w:val="00DF29B4"/>
    <w:rsid w:val="00E31814"/>
    <w:rsid w:val="00F517AB"/>
    <w:rsid w:val="00F90C5A"/>
    <w:rsid w:val="00FA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18AD"/>
  <w15:chartTrackingRefBased/>
  <w15:docId w15:val="{74DFAD5D-1F18-43D4-BEF8-8054E246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814"/>
    <w:pPr>
      <w:ind w:left="720"/>
      <w:contextualSpacing/>
    </w:pPr>
  </w:style>
  <w:style w:type="numbering" w:customStyle="1" w:styleId="CurrentList1">
    <w:name w:val="Current List1"/>
    <w:uiPriority w:val="99"/>
    <w:rsid w:val="00E31814"/>
    <w:pPr>
      <w:numPr>
        <w:numId w:val="2"/>
      </w:numPr>
    </w:pPr>
  </w:style>
  <w:style w:type="numbering" w:customStyle="1" w:styleId="CurrentList2">
    <w:name w:val="Current List2"/>
    <w:uiPriority w:val="99"/>
    <w:rsid w:val="00E3181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3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ef411ff-f4ba-45c0-9f8c-a3de4c1d46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C71A5EF4B3F645BCA94A01F7C30CED" ma:contentTypeVersion="6" ma:contentTypeDescription="Create a new document." ma:contentTypeScope="" ma:versionID="2d9277a73b8bc2677c4ad702f8bcd1b5">
  <xsd:schema xmlns:xsd="http://www.w3.org/2001/XMLSchema" xmlns:xs="http://www.w3.org/2001/XMLSchema" xmlns:p="http://schemas.microsoft.com/office/2006/metadata/properties" xmlns:ns3="4ef411ff-f4ba-45c0-9f8c-a3de4c1d4680" xmlns:ns4="c82f3369-b414-486a-b7f9-8c0107563e1a" targetNamespace="http://schemas.microsoft.com/office/2006/metadata/properties" ma:root="true" ma:fieldsID="83d4a54b637a4ab4804d8449adf9dd8c" ns3:_="" ns4:_="">
    <xsd:import namespace="4ef411ff-f4ba-45c0-9f8c-a3de4c1d4680"/>
    <xsd:import namespace="c82f3369-b414-486a-b7f9-8c0107563e1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11ff-f4ba-45c0-9f8c-a3de4c1d4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2f3369-b414-486a-b7f9-8c0107563e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8EB31-DB67-4ED3-90AD-9B91501A1F05}">
  <ds:schemaRefs>
    <ds:schemaRef ds:uri="http://purl.org/dc/terms/"/>
    <ds:schemaRef ds:uri="http://schemas.microsoft.com/office/2006/metadata/properties"/>
    <ds:schemaRef ds:uri="http://purl.org/dc/dcmitype/"/>
    <ds:schemaRef ds:uri="http://purl.org/dc/elements/1.1/"/>
    <ds:schemaRef ds:uri="c82f3369-b414-486a-b7f9-8c0107563e1a"/>
    <ds:schemaRef ds:uri="http://schemas.microsoft.com/office/2006/documentManagement/types"/>
    <ds:schemaRef ds:uri="4ef411ff-f4ba-45c0-9f8c-a3de4c1d4680"/>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5CB30BD-8558-42E7-9183-8CE6F5E0A5D9}">
  <ds:schemaRefs>
    <ds:schemaRef ds:uri="http://schemas.microsoft.com/sharepoint/v3/contenttype/forms"/>
  </ds:schemaRefs>
</ds:datastoreItem>
</file>

<file path=customXml/itemProps3.xml><?xml version="1.0" encoding="utf-8"?>
<ds:datastoreItem xmlns:ds="http://schemas.openxmlformats.org/officeDocument/2006/customXml" ds:itemID="{38B775CE-8E98-40F1-AAF5-2FFE63FDA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11ff-f4ba-45c0-9f8c-a3de4c1d4680"/>
    <ds:schemaRef ds:uri="c82f3369-b414-486a-b7f9-8c0107563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Whaling-Tomas</dc:creator>
  <cp:keywords/>
  <dc:description/>
  <cp:lastModifiedBy>Linnea Whaling-Tomas</cp:lastModifiedBy>
  <cp:revision>27</cp:revision>
  <cp:lastPrinted>2023-06-12T18:51:00Z</cp:lastPrinted>
  <dcterms:created xsi:type="dcterms:W3CDTF">2023-06-08T18:52:00Z</dcterms:created>
  <dcterms:modified xsi:type="dcterms:W3CDTF">2023-06-13T23:25:00Z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0x010100FBC71A5EF4B3F645BCA94A01F7C30CED</vt:lpwstr>
  </property>
</Properties>
</file>